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3C" w:rsidRDefault="005B2DE6">
      <w:pPr>
        <w:pStyle w:val="a3"/>
        <w:spacing w:before="81"/>
        <w:ind w:left="1268" w:right="1267"/>
        <w:jc w:val="center"/>
      </w:pPr>
      <w:r>
        <w:t>Реестр</w:t>
      </w:r>
    </w:p>
    <w:p w:rsidR="00666A3C" w:rsidRDefault="005B2DE6">
      <w:pPr>
        <w:pStyle w:val="a3"/>
        <w:spacing w:before="37" w:line="278" w:lineRule="auto"/>
        <w:ind w:left="1268" w:right="1270"/>
        <w:jc w:val="center"/>
      </w:pPr>
      <w:r>
        <w:t>доступности значимых (приоритетных) для инвалидов инфраструктурных объектов, транспортных средств общественного транспорта и транспортных</w:t>
      </w:r>
      <w:r>
        <w:rPr>
          <w:spacing w:val="-52"/>
        </w:rPr>
        <w:t xml:space="preserve"> </w:t>
      </w:r>
      <w:r>
        <w:t>маршрутов</w:t>
      </w:r>
    </w:p>
    <w:p w:rsidR="00666A3C" w:rsidRDefault="00666A3C">
      <w:pPr>
        <w:pStyle w:val="a3"/>
        <w:rPr>
          <w:sz w:val="25"/>
        </w:rPr>
      </w:pPr>
    </w:p>
    <w:p w:rsidR="00666A3C" w:rsidRDefault="005B2DE6">
      <w:pPr>
        <w:pStyle w:val="a3"/>
        <w:ind w:right="1111"/>
        <w:jc w:val="right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666A3C" w:rsidRDefault="00666A3C">
      <w:pPr>
        <w:pStyle w:val="a3"/>
        <w:rPr>
          <w:sz w:val="20"/>
        </w:rPr>
      </w:pPr>
    </w:p>
    <w:p w:rsidR="00666A3C" w:rsidRDefault="00666A3C">
      <w:pPr>
        <w:pStyle w:val="a3"/>
        <w:rPr>
          <w:sz w:val="20"/>
        </w:rPr>
      </w:pPr>
    </w:p>
    <w:p w:rsidR="00666A3C" w:rsidRDefault="00666A3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06"/>
        <w:gridCol w:w="1557"/>
        <w:gridCol w:w="1378"/>
        <w:gridCol w:w="1723"/>
        <w:gridCol w:w="1584"/>
        <w:gridCol w:w="1524"/>
        <w:gridCol w:w="1675"/>
        <w:gridCol w:w="1832"/>
        <w:gridCol w:w="1239"/>
        <w:gridCol w:w="1359"/>
      </w:tblGrid>
      <w:tr w:rsidR="00666A3C" w:rsidTr="00A3476D">
        <w:trPr>
          <w:trHeight w:val="890"/>
        </w:trPr>
        <w:tc>
          <w:tcPr>
            <w:tcW w:w="674" w:type="dxa"/>
          </w:tcPr>
          <w:p w:rsidR="00666A3C" w:rsidRDefault="00666A3C">
            <w:pPr>
              <w:pStyle w:val="TableParagraph"/>
              <w:spacing w:before="0"/>
              <w:ind w:left="0"/>
            </w:pPr>
          </w:p>
        </w:tc>
        <w:tc>
          <w:tcPr>
            <w:tcW w:w="9772" w:type="dxa"/>
            <w:gridSpan w:val="6"/>
          </w:tcPr>
          <w:p w:rsidR="00666A3C" w:rsidRDefault="005B2DE6">
            <w:pPr>
              <w:pStyle w:val="TableParagraph"/>
              <w:ind w:left="3581"/>
            </w:pPr>
            <w:r>
              <w:t>1.</w:t>
            </w:r>
            <w:r>
              <w:rPr>
                <w:spacing w:val="17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объекте</w:t>
            </w:r>
          </w:p>
        </w:tc>
        <w:tc>
          <w:tcPr>
            <w:tcW w:w="6105" w:type="dxa"/>
            <w:gridSpan w:val="4"/>
          </w:tcPr>
          <w:p w:rsidR="00666A3C" w:rsidRDefault="005B2DE6">
            <w:pPr>
              <w:pStyle w:val="TableParagraph"/>
              <w:ind w:left="739"/>
            </w:pPr>
            <w:r>
              <w:t>2.</w:t>
            </w:r>
            <w:r>
              <w:rPr>
                <w:spacing w:val="16"/>
              </w:rPr>
              <w:t xml:space="preserve"> </w:t>
            </w:r>
            <w:proofErr w:type="gramStart"/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(по обслуживанию</w:t>
            </w:r>
            <w:proofErr w:type="gramEnd"/>
          </w:p>
          <w:p w:rsidR="00666A3C" w:rsidRDefault="005B2DE6">
            <w:pPr>
              <w:pStyle w:val="TableParagraph"/>
              <w:spacing w:before="37"/>
              <w:ind w:left="2935"/>
            </w:pPr>
            <w:r>
              <w:t>населения</w:t>
            </w:r>
          </w:p>
        </w:tc>
      </w:tr>
      <w:tr w:rsidR="00666A3C" w:rsidTr="00A3476D">
        <w:trPr>
          <w:trHeight w:val="2909"/>
        </w:trPr>
        <w:tc>
          <w:tcPr>
            <w:tcW w:w="674" w:type="dxa"/>
          </w:tcPr>
          <w:p w:rsidR="00666A3C" w:rsidRDefault="005B2DE6">
            <w:pPr>
              <w:pStyle w:val="TableParagraph"/>
              <w:spacing w:line="276" w:lineRule="auto"/>
              <w:ind w:left="107" w:right="24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6" w:type="dxa"/>
          </w:tcPr>
          <w:p w:rsidR="00666A3C" w:rsidRDefault="005B2DE6">
            <w:pPr>
              <w:pStyle w:val="TableParagraph"/>
              <w:spacing w:line="276" w:lineRule="auto"/>
              <w:ind w:left="108" w:right="510"/>
              <w:jc w:val="both"/>
            </w:pPr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(вид) Объекта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социальной</w:t>
            </w:r>
            <w:proofErr w:type="gramEnd"/>
          </w:p>
          <w:p w:rsidR="00666A3C" w:rsidRDefault="005B2DE6">
            <w:pPr>
              <w:pStyle w:val="TableParagraph"/>
              <w:spacing w:line="276" w:lineRule="auto"/>
              <w:ind w:left="108" w:right="315"/>
              <w:jc w:val="both"/>
            </w:pPr>
            <w:r>
              <w:t>инфраструктуры</w:t>
            </w:r>
            <w:r>
              <w:rPr>
                <w:spacing w:val="-53"/>
              </w:rPr>
              <w:t xml:space="preserve"> </w:t>
            </w: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ОСИ)</w:t>
            </w:r>
          </w:p>
        </w:tc>
        <w:tc>
          <w:tcPr>
            <w:tcW w:w="1557" w:type="dxa"/>
          </w:tcPr>
          <w:p w:rsidR="00666A3C" w:rsidRDefault="005B2DE6">
            <w:pPr>
              <w:pStyle w:val="TableParagraph"/>
              <w:ind w:left="108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ОСИ</w:t>
            </w:r>
          </w:p>
        </w:tc>
        <w:tc>
          <w:tcPr>
            <w:tcW w:w="1378" w:type="dxa"/>
          </w:tcPr>
          <w:p w:rsidR="00666A3C" w:rsidRDefault="005B2DE6">
            <w:pPr>
              <w:pStyle w:val="TableParagraph"/>
              <w:spacing w:line="276" w:lineRule="auto"/>
              <w:ind w:left="109" w:right="394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</w:p>
          <w:p w:rsidR="00666A3C" w:rsidRDefault="005B2DE6">
            <w:pPr>
              <w:pStyle w:val="TableParagraph"/>
              <w:spacing w:line="276" w:lineRule="auto"/>
              <w:ind w:left="109" w:right="174"/>
            </w:pPr>
            <w:proofErr w:type="spellStart"/>
            <w:proofErr w:type="gramStart"/>
            <w:r>
              <w:t>доступност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rPr>
                <w:spacing w:val="-1"/>
              </w:rPr>
              <w:t xml:space="preserve"> </w:t>
            </w:r>
            <w:r>
              <w:t>ОСИ</w:t>
            </w:r>
          </w:p>
        </w:tc>
        <w:tc>
          <w:tcPr>
            <w:tcW w:w="1723" w:type="dxa"/>
          </w:tcPr>
          <w:p w:rsidR="00666A3C" w:rsidRDefault="005B2DE6">
            <w:pPr>
              <w:pStyle w:val="TableParagraph"/>
              <w:spacing w:line="276" w:lineRule="auto"/>
              <w:ind w:left="109" w:right="347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</w:p>
          <w:p w:rsidR="00666A3C" w:rsidRDefault="005B2DE6">
            <w:pPr>
              <w:pStyle w:val="TableParagraph"/>
              <w:spacing w:line="276" w:lineRule="auto"/>
              <w:ind w:left="109" w:right="118"/>
            </w:pPr>
            <w:proofErr w:type="gramStart"/>
            <w:r>
              <w:t>расположенной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ОСИ</w:t>
            </w:r>
            <w:proofErr w:type="gramEnd"/>
          </w:p>
        </w:tc>
        <w:tc>
          <w:tcPr>
            <w:tcW w:w="1584" w:type="dxa"/>
          </w:tcPr>
          <w:p w:rsidR="00666A3C" w:rsidRDefault="005B2DE6">
            <w:pPr>
              <w:pStyle w:val="TableParagraph"/>
              <w:ind w:left="107"/>
            </w:pPr>
            <w:r>
              <w:t>Форма</w:t>
            </w:r>
          </w:p>
          <w:p w:rsidR="00666A3C" w:rsidRDefault="005B2DE6">
            <w:pPr>
              <w:pStyle w:val="TableParagraph"/>
              <w:spacing w:before="38" w:line="278" w:lineRule="auto"/>
              <w:ind w:left="107" w:right="192"/>
            </w:pPr>
            <w:proofErr w:type="spellStart"/>
            <w:proofErr w:type="gramStart"/>
            <w:r>
              <w:t>собственност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1524" w:type="dxa"/>
          </w:tcPr>
          <w:p w:rsidR="00666A3C" w:rsidRDefault="005B2DE6">
            <w:pPr>
              <w:pStyle w:val="TableParagraph"/>
              <w:spacing w:line="276" w:lineRule="auto"/>
              <w:ind w:left="107" w:right="153"/>
            </w:pPr>
            <w:proofErr w:type="spellStart"/>
            <w:proofErr w:type="gramStart"/>
            <w:r>
              <w:t>Вышестояща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  <w:p w:rsidR="00666A3C" w:rsidRDefault="005B2DE6">
            <w:pPr>
              <w:pStyle w:val="TableParagraph"/>
              <w:ind w:left="107"/>
            </w:pPr>
            <w:r>
              <w:t>организация</w:t>
            </w:r>
          </w:p>
        </w:tc>
        <w:tc>
          <w:tcPr>
            <w:tcW w:w="1675" w:type="dxa"/>
          </w:tcPr>
          <w:p w:rsidR="00666A3C" w:rsidRDefault="005B2DE6">
            <w:pPr>
              <w:pStyle w:val="TableParagraph"/>
            </w:pPr>
            <w:r>
              <w:t>Вид</w:t>
            </w:r>
          </w:p>
          <w:p w:rsidR="00666A3C" w:rsidRDefault="005B2DE6">
            <w:pPr>
              <w:pStyle w:val="TableParagraph"/>
              <w:spacing w:before="38" w:line="278" w:lineRule="auto"/>
              <w:ind w:right="289"/>
            </w:pPr>
            <w:r>
              <w:t>оказываемых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</w:p>
        </w:tc>
        <w:tc>
          <w:tcPr>
            <w:tcW w:w="1832" w:type="dxa"/>
          </w:tcPr>
          <w:p w:rsidR="00666A3C" w:rsidRDefault="005B2DE6">
            <w:pPr>
              <w:pStyle w:val="TableParagraph"/>
              <w:spacing w:line="276" w:lineRule="auto"/>
              <w:ind w:right="708"/>
            </w:pP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</w:p>
        </w:tc>
        <w:tc>
          <w:tcPr>
            <w:tcW w:w="1239" w:type="dxa"/>
          </w:tcPr>
          <w:p w:rsidR="00666A3C" w:rsidRDefault="005B2DE6">
            <w:pPr>
              <w:pStyle w:val="TableParagraph"/>
              <w:spacing w:line="276" w:lineRule="auto"/>
              <w:ind w:right="108"/>
            </w:pP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1359" w:type="dxa"/>
          </w:tcPr>
          <w:p w:rsidR="00666A3C" w:rsidRDefault="005B2DE6">
            <w:pPr>
              <w:pStyle w:val="TableParagraph"/>
              <w:spacing w:line="276" w:lineRule="auto"/>
              <w:ind w:left="109" w:right="86"/>
            </w:pPr>
            <w:proofErr w:type="spellStart"/>
            <w:proofErr w:type="gramStart"/>
            <w:r>
              <w:t>Исполнител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proofErr w:type="gramEnd"/>
          </w:p>
          <w:p w:rsidR="00666A3C" w:rsidRDefault="005B2DE6">
            <w:pPr>
              <w:pStyle w:val="TableParagraph"/>
              <w:spacing w:line="276" w:lineRule="auto"/>
              <w:ind w:left="109" w:right="103"/>
            </w:pPr>
            <w:proofErr w:type="spellStart"/>
            <w:proofErr w:type="gramStart"/>
            <w:r>
              <w:t>индивидуал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реабилитац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666A3C" w:rsidRDefault="005B2DE6">
            <w:pPr>
              <w:pStyle w:val="TableParagraph"/>
              <w:spacing w:before="0" w:line="276" w:lineRule="auto"/>
              <w:ind w:left="109" w:right="118"/>
            </w:pPr>
            <w:proofErr w:type="spellStart"/>
            <w:r>
              <w:t>абилитации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инвалида</w:t>
            </w:r>
          </w:p>
          <w:p w:rsidR="00666A3C" w:rsidRDefault="005B2DE6">
            <w:pPr>
              <w:pStyle w:val="TableParagraph"/>
              <w:spacing w:before="0" w:line="252" w:lineRule="exact"/>
              <w:ind w:left="109"/>
            </w:pPr>
            <w:r>
              <w:t>(да,</w:t>
            </w:r>
            <w:r>
              <w:rPr>
                <w:spacing w:val="-1"/>
              </w:rPr>
              <w:t xml:space="preserve"> </w:t>
            </w:r>
            <w:r>
              <w:t>нет)</w:t>
            </w:r>
          </w:p>
        </w:tc>
      </w:tr>
      <w:tr w:rsidR="00666A3C" w:rsidTr="00A3476D">
        <w:trPr>
          <w:trHeight w:val="429"/>
        </w:trPr>
        <w:tc>
          <w:tcPr>
            <w:tcW w:w="674" w:type="dxa"/>
          </w:tcPr>
          <w:p w:rsidR="00666A3C" w:rsidRDefault="005B2DE6">
            <w:pPr>
              <w:pStyle w:val="TableParagraph"/>
              <w:spacing w:before="3"/>
              <w:ind w:left="7"/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666A3C" w:rsidRDefault="005B2DE6">
            <w:pPr>
              <w:pStyle w:val="TableParagraph"/>
              <w:spacing w:before="3"/>
              <w:ind w:left="10"/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666A3C" w:rsidRDefault="005B2DE6">
            <w:pPr>
              <w:pStyle w:val="TableParagraph"/>
              <w:spacing w:before="3"/>
              <w:ind w:left="10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666A3C" w:rsidRDefault="005B2DE6">
            <w:pPr>
              <w:pStyle w:val="TableParagraph"/>
              <w:spacing w:before="3"/>
              <w:ind w:left="12"/>
              <w:jc w:val="center"/>
            </w:pPr>
            <w:r>
              <w:t>4</w:t>
            </w:r>
          </w:p>
        </w:tc>
        <w:tc>
          <w:tcPr>
            <w:tcW w:w="1723" w:type="dxa"/>
          </w:tcPr>
          <w:p w:rsidR="00666A3C" w:rsidRDefault="005B2DE6">
            <w:pPr>
              <w:pStyle w:val="TableParagraph"/>
              <w:spacing w:before="3"/>
              <w:ind w:left="9"/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666A3C" w:rsidRDefault="005B2DE6">
            <w:pPr>
              <w:pStyle w:val="TableParagraph"/>
              <w:spacing w:before="3"/>
              <w:ind w:left="9"/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666A3C" w:rsidRDefault="005B2DE6">
            <w:pPr>
              <w:pStyle w:val="TableParagraph"/>
              <w:spacing w:before="3"/>
              <w:ind w:left="7"/>
              <w:jc w:val="center"/>
            </w:pPr>
            <w:r>
              <w:t>7</w:t>
            </w:r>
          </w:p>
        </w:tc>
        <w:tc>
          <w:tcPr>
            <w:tcW w:w="1675" w:type="dxa"/>
          </w:tcPr>
          <w:p w:rsidR="00666A3C" w:rsidRDefault="005B2DE6">
            <w:pPr>
              <w:pStyle w:val="TableParagraph"/>
              <w:spacing w:before="3"/>
              <w:ind w:left="15"/>
              <w:jc w:val="center"/>
            </w:pPr>
            <w:r>
              <w:t>8</w:t>
            </w:r>
          </w:p>
        </w:tc>
        <w:tc>
          <w:tcPr>
            <w:tcW w:w="1832" w:type="dxa"/>
          </w:tcPr>
          <w:p w:rsidR="00666A3C" w:rsidRDefault="005B2DE6">
            <w:pPr>
              <w:pStyle w:val="TableParagraph"/>
              <w:spacing w:before="3"/>
              <w:ind w:left="13"/>
              <w:jc w:val="center"/>
            </w:pPr>
            <w:r>
              <w:t>9</w:t>
            </w:r>
          </w:p>
        </w:tc>
        <w:tc>
          <w:tcPr>
            <w:tcW w:w="1239" w:type="dxa"/>
          </w:tcPr>
          <w:p w:rsidR="00666A3C" w:rsidRDefault="005B2DE6">
            <w:pPr>
              <w:pStyle w:val="TableParagraph"/>
              <w:spacing w:before="3"/>
              <w:ind w:left="81" w:right="67"/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666A3C" w:rsidRDefault="005B2DE6">
            <w:pPr>
              <w:pStyle w:val="TableParagraph"/>
              <w:spacing w:before="3"/>
              <w:ind w:left="459" w:right="446"/>
              <w:jc w:val="center"/>
            </w:pPr>
            <w:r>
              <w:t>11</w:t>
            </w:r>
          </w:p>
        </w:tc>
      </w:tr>
      <w:tr w:rsidR="00666A3C" w:rsidTr="00A3476D">
        <w:trPr>
          <w:trHeight w:val="4656"/>
        </w:trPr>
        <w:tc>
          <w:tcPr>
            <w:tcW w:w="674" w:type="dxa"/>
          </w:tcPr>
          <w:p w:rsidR="00666A3C" w:rsidRDefault="005B2DE6">
            <w:pPr>
              <w:pStyle w:val="TableParagraph"/>
              <w:ind w:left="76"/>
            </w:pPr>
            <w:r>
              <w:t>1.</w:t>
            </w:r>
          </w:p>
        </w:tc>
        <w:tc>
          <w:tcPr>
            <w:tcW w:w="2006" w:type="dxa"/>
          </w:tcPr>
          <w:p w:rsidR="00666A3C" w:rsidRDefault="005B2DE6" w:rsidP="00467E6B">
            <w:pPr>
              <w:pStyle w:val="TableParagraph"/>
              <w:spacing w:line="278" w:lineRule="auto"/>
              <w:ind w:left="53" w:right="119"/>
            </w:pPr>
            <w: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помещение</w:t>
            </w:r>
          </w:p>
        </w:tc>
        <w:tc>
          <w:tcPr>
            <w:tcW w:w="1557" w:type="dxa"/>
          </w:tcPr>
          <w:p w:rsidR="00666A3C" w:rsidRDefault="00F7683E">
            <w:pPr>
              <w:pStyle w:val="TableParagraph"/>
              <w:spacing w:before="0" w:line="276" w:lineRule="auto"/>
              <w:ind w:left="44" w:right="184"/>
            </w:pPr>
            <w:r>
              <w:t>г. Кемерово,</w:t>
            </w:r>
          </w:p>
          <w:p w:rsidR="00F7683E" w:rsidRDefault="00F7683E">
            <w:pPr>
              <w:pStyle w:val="TableParagraph"/>
              <w:spacing w:before="0" w:line="276" w:lineRule="auto"/>
              <w:ind w:left="44" w:right="184"/>
            </w:pPr>
            <w:r>
              <w:t>ул. Терешковой,</w:t>
            </w:r>
          </w:p>
          <w:p w:rsidR="00F7683E" w:rsidRDefault="00F7683E">
            <w:pPr>
              <w:pStyle w:val="TableParagraph"/>
              <w:spacing w:before="0" w:line="276" w:lineRule="auto"/>
              <w:ind w:left="44" w:right="184"/>
            </w:pPr>
            <w:r>
              <w:t>30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78" w:type="dxa"/>
          </w:tcPr>
          <w:p w:rsidR="00666A3C" w:rsidRDefault="00F7683E">
            <w:pPr>
              <w:pStyle w:val="TableParagraph"/>
              <w:ind w:left="12"/>
              <w:jc w:val="center"/>
            </w:pPr>
            <w:r>
              <w:t>62</w:t>
            </w:r>
          </w:p>
        </w:tc>
        <w:tc>
          <w:tcPr>
            <w:tcW w:w="1723" w:type="dxa"/>
          </w:tcPr>
          <w:p w:rsidR="00666A3C" w:rsidRDefault="00F7683E">
            <w:pPr>
              <w:pStyle w:val="TableParagraph"/>
              <w:spacing w:line="276" w:lineRule="auto"/>
              <w:ind w:left="56" w:right="125"/>
              <w:jc w:val="center"/>
            </w:pPr>
            <w:r>
              <w:t>м</w:t>
            </w:r>
            <w:r w:rsidR="005B2DE6">
              <w:t>униципальное</w:t>
            </w:r>
            <w:r w:rsidR="005B2DE6">
              <w:rPr>
                <w:spacing w:val="-52"/>
              </w:rPr>
              <w:t xml:space="preserve"> </w:t>
            </w:r>
            <w:r w:rsidR="00467E6B">
              <w:t>казенное</w:t>
            </w:r>
            <w:r w:rsidR="005B2DE6">
              <w:rPr>
                <w:spacing w:val="1"/>
              </w:rPr>
              <w:t xml:space="preserve"> </w:t>
            </w:r>
            <w:r w:rsidR="005B2DE6">
              <w:t>учреждение</w:t>
            </w:r>
          </w:p>
          <w:p w:rsidR="00666A3C" w:rsidRDefault="005B2DE6">
            <w:pPr>
              <w:pStyle w:val="TableParagraph"/>
              <w:spacing w:before="0"/>
              <w:ind w:left="56" w:right="120"/>
              <w:jc w:val="center"/>
            </w:pPr>
            <w:r>
              <w:t>«</w:t>
            </w:r>
            <w:r w:rsidR="00467E6B">
              <w:t>Комплексный ц</w:t>
            </w:r>
            <w:r>
              <w:t>ентр</w:t>
            </w:r>
          </w:p>
          <w:p w:rsidR="00666A3C" w:rsidRDefault="005B2DE6" w:rsidP="00467E6B">
            <w:pPr>
              <w:pStyle w:val="TableParagraph"/>
              <w:spacing w:before="38" w:line="276" w:lineRule="auto"/>
              <w:ind w:left="93" w:right="158" w:hanging="1"/>
              <w:jc w:val="center"/>
            </w:pP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 w:rsidR="00467E6B">
              <w:t xml:space="preserve"> населения Кемеровского муниципального </w:t>
            </w:r>
            <w:r>
              <w:t>округа</w:t>
            </w:r>
            <w:r w:rsidR="00467E6B">
              <w:t>»</w:t>
            </w:r>
          </w:p>
        </w:tc>
        <w:tc>
          <w:tcPr>
            <w:tcW w:w="1584" w:type="dxa"/>
          </w:tcPr>
          <w:p w:rsidR="00666A3C" w:rsidRDefault="00467E6B">
            <w:pPr>
              <w:pStyle w:val="TableParagraph"/>
              <w:spacing w:line="278" w:lineRule="auto"/>
              <w:ind w:left="371" w:right="124" w:hanging="219"/>
            </w:pPr>
            <w:r>
              <w:t>муниципальная</w:t>
            </w:r>
          </w:p>
        </w:tc>
        <w:tc>
          <w:tcPr>
            <w:tcW w:w="1524" w:type="dxa"/>
          </w:tcPr>
          <w:p w:rsidR="00666A3C" w:rsidRDefault="00467E6B">
            <w:pPr>
              <w:pStyle w:val="TableParagraph"/>
              <w:spacing w:line="276" w:lineRule="auto"/>
              <w:ind w:left="134" w:right="125"/>
              <w:jc w:val="center"/>
            </w:pPr>
            <w:r>
              <w:t>у</w:t>
            </w:r>
            <w:r w:rsidR="005B2DE6">
              <w:t>правление</w:t>
            </w:r>
            <w:r w:rsidR="005B2DE6">
              <w:rPr>
                <w:spacing w:val="-52"/>
              </w:rPr>
              <w:t xml:space="preserve"> </w:t>
            </w:r>
            <w:r w:rsidR="005B2DE6">
              <w:t>социальной</w:t>
            </w:r>
            <w:r w:rsidR="005B2DE6">
              <w:rPr>
                <w:spacing w:val="-52"/>
              </w:rPr>
              <w:t xml:space="preserve"> </w:t>
            </w:r>
            <w:r w:rsidR="005B2DE6">
              <w:t>защиты</w:t>
            </w:r>
            <w:r w:rsidR="005B2DE6">
              <w:rPr>
                <w:spacing w:val="1"/>
              </w:rPr>
              <w:t xml:space="preserve"> </w:t>
            </w:r>
            <w:r w:rsidR="005B2DE6">
              <w:t>населения</w:t>
            </w:r>
          </w:p>
          <w:p w:rsidR="00666A3C" w:rsidRDefault="00467E6B">
            <w:pPr>
              <w:pStyle w:val="TableParagraph"/>
              <w:spacing w:before="0" w:line="276" w:lineRule="auto"/>
              <w:ind w:left="136" w:right="125"/>
              <w:jc w:val="center"/>
            </w:pPr>
            <w:r>
              <w:t>администрации Кемеровского муниципального</w:t>
            </w:r>
            <w:r w:rsidR="005B2DE6">
              <w:rPr>
                <w:spacing w:val="1"/>
              </w:rPr>
              <w:t xml:space="preserve"> </w:t>
            </w:r>
            <w:r w:rsidR="005B2DE6">
              <w:t>округа</w:t>
            </w:r>
          </w:p>
        </w:tc>
        <w:tc>
          <w:tcPr>
            <w:tcW w:w="1675" w:type="dxa"/>
          </w:tcPr>
          <w:p w:rsidR="00A3476D" w:rsidRP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8" w:lineRule="auto"/>
              <w:ind w:right="259" w:firstLine="0"/>
            </w:pPr>
            <w:r>
              <w:t>с</w:t>
            </w:r>
            <w:r w:rsidR="005B2DE6">
              <w:t>рочные</w:t>
            </w:r>
            <w:r w:rsidR="005B2DE6">
              <w:rPr>
                <w:spacing w:val="1"/>
              </w:rPr>
              <w:t xml:space="preserve"> </w:t>
            </w:r>
            <w:r w:rsidR="005B2DE6">
              <w:t>социальные</w:t>
            </w:r>
            <w:r w:rsidR="005B2DE6">
              <w:rPr>
                <w:spacing w:val="-52"/>
              </w:rPr>
              <w:t xml:space="preserve"> </w:t>
            </w:r>
            <w:r w:rsidR="005B2DE6">
              <w:t>услуги</w:t>
            </w:r>
            <w:r>
              <w:t>;</w:t>
            </w:r>
            <w:r>
              <w:rPr>
                <w:spacing w:val="-1"/>
              </w:rPr>
              <w:t xml:space="preserve"> 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8" w:lineRule="auto"/>
              <w:ind w:right="259" w:firstLine="0"/>
            </w:pPr>
            <w:r>
              <w:rPr>
                <w:spacing w:val="-1"/>
              </w:rPr>
              <w:t>социальн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бытовые;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 w:line="276" w:lineRule="auto"/>
              <w:ind w:right="250" w:firstLine="0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медицинские;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 w:line="276" w:lineRule="auto"/>
              <w:ind w:right="157" w:firstLine="0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психологическ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>;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 w:line="276" w:lineRule="auto"/>
              <w:ind w:right="187" w:firstLine="0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педагогически</w:t>
            </w:r>
            <w:r>
              <w:rPr>
                <w:spacing w:val="-52"/>
              </w:rPr>
              <w:t xml:space="preserve"> </w:t>
            </w:r>
            <w:r>
              <w:t>е;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 w:line="276" w:lineRule="auto"/>
              <w:ind w:right="259" w:firstLine="0"/>
            </w:pPr>
            <w:r>
              <w:rPr>
                <w:spacing w:val="-1"/>
              </w:rPr>
              <w:t>социальн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трудовые;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520"/>
                <w:tab w:val="left" w:pos="521"/>
              </w:tabs>
              <w:spacing w:before="0" w:line="276" w:lineRule="auto"/>
              <w:ind w:right="89" w:firstLine="0"/>
            </w:pPr>
            <w:r>
              <w:rPr>
                <w:spacing w:val="-1"/>
              </w:rPr>
              <w:t>социальн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lastRenderedPageBreak/>
              <w:t>правовые;</w:t>
            </w:r>
          </w:p>
          <w:p w:rsidR="00A3476D" w:rsidRDefault="00A3476D" w:rsidP="00A3476D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0" w:line="278" w:lineRule="auto"/>
              <w:ind w:right="517" w:firstLine="0"/>
            </w:pPr>
            <w:r>
              <w:t>услуги в</w:t>
            </w:r>
            <w:r>
              <w:rPr>
                <w:spacing w:val="-52"/>
              </w:rPr>
              <w:t xml:space="preserve"> </w:t>
            </w:r>
            <w:r>
              <w:t>целях</w:t>
            </w:r>
          </w:p>
          <w:p w:rsidR="00A3476D" w:rsidRDefault="00A3476D" w:rsidP="00A3476D">
            <w:pPr>
              <w:pStyle w:val="TableParagraph"/>
              <w:spacing w:before="0" w:line="276" w:lineRule="auto"/>
              <w:ind w:right="171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коммуникатив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</w:p>
          <w:p w:rsidR="00A3476D" w:rsidRDefault="00A3476D" w:rsidP="00A3476D">
            <w:pPr>
              <w:pStyle w:val="TableParagraph"/>
              <w:spacing w:before="0" w:line="276" w:lineRule="auto"/>
              <w:ind w:right="360"/>
            </w:pP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получателей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услуг,</w:t>
            </w:r>
          </w:p>
          <w:p w:rsidR="00A3476D" w:rsidRDefault="00A3476D" w:rsidP="00A3476D">
            <w:pPr>
              <w:pStyle w:val="TableParagraph"/>
              <w:spacing w:before="0" w:line="276" w:lineRule="auto"/>
              <w:ind w:right="130"/>
            </w:pPr>
            <w:proofErr w:type="gramStart"/>
            <w:r>
              <w:t>имеющих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ограничения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жизнедеятельн</w:t>
            </w:r>
            <w:proofErr w:type="spellEnd"/>
          </w:p>
          <w:p w:rsidR="00666A3C" w:rsidRDefault="00A3476D" w:rsidP="00A3476D">
            <w:pPr>
              <w:pStyle w:val="TableParagraph"/>
              <w:spacing w:line="276" w:lineRule="auto"/>
              <w:ind w:right="420"/>
            </w:pPr>
            <w:r>
              <w:t>ости.</w:t>
            </w:r>
          </w:p>
        </w:tc>
        <w:tc>
          <w:tcPr>
            <w:tcW w:w="1832" w:type="dxa"/>
          </w:tcPr>
          <w:p w:rsidR="00666A3C" w:rsidRDefault="005B2DE6">
            <w:pPr>
              <w:pStyle w:val="TableParagraph"/>
              <w:spacing w:before="0" w:line="276" w:lineRule="auto"/>
              <w:ind w:right="460"/>
              <w:rPr>
                <w:sz w:val="24"/>
              </w:rPr>
            </w:pPr>
            <w:r>
              <w:rPr>
                <w:sz w:val="24"/>
              </w:rPr>
              <w:lastRenderedPageBreak/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 w:rsidR="00A3476D">
              <w:rPr>
                <w:sz w:val="24"/>
              </w:rPr>
              <w:t xml:space="preserve"> и несовершеннолетние дети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</w:p>
          <w:p w:rsidR="00666A3C" w:rsidRDefault="005B2DE6">
            <w:pPr>
              <w:pStyle w:val="TableParagraph"/>
              <w:spacing w:line="276" w:lineRule="auto"/>
              <w:ind w:right="14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нуждающимис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в 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обслуживании</w:t>
            </w:r>
            <w:r w:rsidR="00A3476D">
              <w:rPr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666A3C" w:rsidRDefault="005B2DE6">
            <w:pPr>
              <w:pStyle w:val="TableParagraph"/>
              <w:spacing w:line="276" w:lineRule="auto"/>
              <w:ind w:left="81" w:right="123"/>
              <w:jc w:val="center"/>
            </w:pPr>
            <w:r>
              <w:t>Инвалиды,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передвига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ющиеся</w:t>
            </w:r>
            <w:proofErr w:type="spellEnd"/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коляске</w:t>
            </w:r>
            <w:r>
              <w:rPr>
                <w:spacing w:val="1"/>
              </w:rPr>
              <w:t xml:space="preserve"> </w:t>
            </w:r>
            <w:r>
              <w:t>(К),</w:t>
            </w:r>
          </w:p>
          <w:p w:rsidR="00666A3C" w:rsidRDefault="005B2DE6">
            <w:pPr>
              <w:pStyle w:val="TableParagraph"/>
              <w:spacing w:before="2" w:line="276" w:lineRule="auto"/>
              <w:ind w:left="38" w:right="80"/>
              <w:jc w:val="center"/>
            </w:pPr>
            <w:r>
              <w:t>инвалиды с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ми опорн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двигательн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</w:p>
          <w:p w:rsidR="00666A3C" w:rsidRDefault="005B2DE6">
            <w:pPr>
              <w:pStyle w:val="TableParagraph"/>
              <w:spacing w:before="0" w:line="276" w:lineRule="auto"/>
              <w:ind w:left="81" w:right="122"/>
              <w:jc w:val="center"/>
            </w:pPr>
            <w:r>
              <w:t>аппарата</w:t>
            </w:r>
            <w:r>
              <w:rPr>
                <w:spacing w:val="-52"/>
              </w:rPr>
              <w:t xml:space="preserve"> </w:t>
            </w:r>
            <w:r>
              <w:t>(О);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66A3C" w:rsidRDefault="005B2DE6">
            <w:pPr>
              <w:pStyle w:val="TableParagraph"/>
              <w:spacing w:before="0" w:line="276" w:lineRule="auto"/>
              <w:ind w:left="38" w:right="78"/>
              <w:jc w:val="center"/>
            </w:pP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ми зрения</w:t>
            </w:r>
            <w:r>
              <w:rPr>
                <w:spacing w:val="1"/>
              </w:rPr>
              <w:t xml:space="preserve"> </w:t>
            </w:r>
            <w:r>
              <w:t>(С),</w:t>
            </w:r>
          </w:p>
          <w:p w:rsidR="00A3476D" w:rsidRDefault="005B2DE6" w:rsidP="00A3476D">
            <w:pPr>
              <w:pStyle w:val="TableParagraph"/>
              <w:spacing w:line="278" w:lineRule="auto"/>
              <w:ind w:left="81" w:right="123"/>
              <w:jc w:val="center"/>
            </w:pPr>
            <w:r>
              <w:t>нарушени</w:t>
            </w:r>
            <w:r>
              <w:lastRenderedPageBreak/>
              <w:t>я</w:t>
            </w:r>
            <w:r w:rsidR="00A3476D">
              <w:t xml:space="preserve"> </w:t>
            </w:r>
            <w:r w:rsidR="00A3476D">
              <w:t>ми слуха</w:t>
            </w:r>
            <w:r w:rsidR="00A3476D">
              <w:rPr>
                <w:spacing w:val="-52"/>
              </w:rPr>
              <w:t xml:space="preserve"> </w:t>
            </w:r>
            <w:r w:rsidR="00A3476D">
              <w:t xml:space="preserve">(Г), </w:t>
            </w:r>
            <w:proofErr w:type="gramStart"/>
            <w:r w:rsidR="00A3476D">
              <w:t>с</w:t>
            </w:r>
            <w:proofErr w:type="gramEnd"/>
          </w:p>
          <w:p w:rsidR="00A3476D" w:rsidRDefault="00A3476D" w:rsidP="00A3476D">
            <w:pPr>
              <w:pStyle w:val="TableParagraph"/>
              <w:spacing w:before="0" w:line="276" w:lineRule="auto"/>
              <w:ind w:left="38" w:right="78"/>
              <w:jc w:val="center"/>
            </w:pP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ми</w:t>
            </w:r>
          </w:p>
          <w:p w:rsidR="00A3476D" w:rsidRDefault="00A3476D" w:rsidP="00A3476D">
            <w:pPr>
              <w:pStyle w:val="TableParagraph"/>
              <w:spacing w:before="0" w:line="276" w:lineRule="auto"/>
              <w:ind w:left="95" w:right="139"/>
              <w:jc w:val="center"/>
            </w:pPr>
            <w:r>
              <w:t>умственно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666A3C" w:rsidRDefault="00A3476D" w:rsidP="00A3476D">
            <w:pPr>
              <w:pStyle w:val="TableParagraph"/>
              <w:spacing w:before="0"/>
              <w:ind w:left="38" w:right="78"/>
              <w:jc w:val="center"/>
            </w:pPr>
            <w:r>
              <w:t>(У)</w:t>
            </w:r>
          </w:p>
        </w:tc>
        <w:tc>
          <w:tcPr>
            <w:tcW w:w="1359" w:type="dxa"/>
          </w:tcPr>
          <w:p w:rsidR="00666A3C" w:rsidRDefault="005B2DE6">
            <w:pPr>
              <w:pStyle w:val="TableParagraph"/>
              <w:ind w:left="395" w:right="538"/>
              <w:jc w:val="center"/>
            </w:pPr>
            <w:r>
              <w:lastRenderedPageBreak/>
              <w:t>Да</w:t>
            </w:r>
          </w:p>
        </w:tc>
      </w:tr>
    </w:tbl>
    <w:p w:rsidR="005B2DE6" w:rsidRDefault="005B2DE6" w:rsidP="00A3476D">
      <w:pPr>
        <w:pStyle w:val="a3"/>
        <w:spacing w:before="81"/>
      </w:pPr>
      <w:bookmarkStart w:id="0" w:name="_GoBack"/>
      <w:bookmarkEnd w:id="0"/>
    </w:p>
    <w:sectPr w:rsidR="005B2DE6" w:rsidSect="00A3476D">
      <w:pgSz w:w="16840" w:h="11910" w:orient="landscape"/>
      <w:pgMar w:top="48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26"/>
    <w:multiLevelType w:val="hybridMultilevel"/>
    <w:tmpl w:val="575E1BAC"/>
    <w:lvl w:ilvl="0" w:tplc="E174D710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50A782">
      <w:numFmt w:val="bullet"/>
      <w:lvlText w:val="•"/>
      <w:lvlJc w:val="left"/>
      <w:pPr>
        <w:ind w:left="274" w:hanging="240"/>
      </w:pPr>
      <w:rPr>
        <w:rFonts w:hint="default"/>
        <w:lang w:val="ru-RU" w:eastAsia="en-US" w:bidi="ar-SA"/>
      </w:rPr>
    </w:lvl>
    <w:lvl w:ilvl="2" w:tplc="BB34445C">
      <w:numFmt w:val="bullet"/>
      <w:lvlText w:val="•"/>
      <w:lvlJc w:val="left"/>
      <w:pPr>
        <w:ind w:left="429" w:hanging="240"/>
      </w:pPr>
      <w:rPr>
        <w:rFonts w:hint="default"/>
        <w:lang w:val="ru-RU" w:eastAsia="en-US" w:bidi="ar-SA"/>
      </w:rPr>
    </w:lvl>
    <w:lvl w:ilvl="3" w:tplc="E1C4A2CA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4" w:tplc="8FDC884A">
      <w:numFmt w:val="bullet"/>
      <w:lvlText w:val="•"/>
      <w:lvlJc w:val="left"/>
      <w:pPr>
        <w:ind w:left="738" w:hanging="240"/>
      </w:pPr>
      <w:rPr>
        <w:rFonts w:hint="default"/>
        <w:lang w:val="ru-RU" w:eastAsia="en-US" w:bidi="ar-SA"/>
      </w:rPr>
    </w:lvl>
    <w:lvl w:ilvl="5" w:tplc="209A05BA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6" w:tplc="2C122F74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7" w:tplc="0480FA40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EADCBA4A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</w:abstractNum>
  <w:abstractNum w:abstractNumId="1">
    <w:nsid w:val="491D0FCD"/>
    <w:multiLevelType w:val="hybridMultilevel"/>
    <w:tmpl w:val="B12A3E60"/>
    <w:lvl w:ilvl="0" w:tplc="54084146">
      <w:start w:val="5"/>
      <w:numFmt w:val="decimal"/>
      <w:lvlText w:val="%1)"/>
      <w:lvlJc w:val="left"/>
      <w:pPr>
        <w:ind w:left="110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8CAE0">
      <w:numFmt w:val="bullet"/>
      <w:lvlText w:val="•"/>
      <w:lvlJc w:val="left"/>
      <w:pPr>
        <w:ind w:left="274" w:hanging="411"/>
      </w:pPr>
      <w:rPr>
        <w:rFonts w:hint="default"/>
        <w:lang w:val="ru-RU" w:eastAsia="en-US" w:bidi="ar-SA"/>
      </w:rPr>
    </w:lvl>
    <w:lvl w:ilvl="2" w:tplc="A9441174">
      <w:numFmt w:val="bullet"/>
      <w:lvlText w:val="•"/>
      <w:lvlJc w:val="left"/>
      <w:pPr>
        <w:ind w:left="429" w:hanging="411"/>
      </w:pPr>
      <w:rPr>
        <w:rFonts w:hint="default"/>
        <w:lang w:val="ru-RU" w:eastAsia="en-US" w:bidi="ar-SA"/>
      </w:rPr>
    </w:lvl>
    <w:lvl w:ilvl="3" w:tplc="16FE7FDE">
      <w:numFmt w:val="bullet"/>
      <w:lvlText w:val="•"/>
      <w:lvlJc w:val="left"/>
      <w:pPr>
        <w:ind w:left="583" w:hanging="411"/>
      </w:pPr>
      <w:rPr>
        <w:rFonts w:hint="default"/>
        <w:lang w:val="ru-RU" w:eastAsia="en-US" w:bidi="ar-SA"/>
      </w:rPr>
    </w:lvl>
    <w:lvl w:ilvl="4" w:tplc="0420B75A">
      <w:numFmt w:val="bullet"/>
      <w:lvlText w:val="•"/>
      <w:lvlJc w:val="left"/>
      <w:pPr>
        <w:ind w:left="738" w:hanging="411"/>
      </w:pPr>
      <w:rPr>
        <w:rFonts w:hint="default"/>
        <w:lang w:val="ru-RU" w:eastAsia="en-US" w:bidi="ar-SA"/>
      </w:rPr>
    </w:lvl>
    <w:lvl w:ilvl="5" w:tplc="92FAEE9E">
      <w:numFmt w:val="bullet"/>
      <w:lvlText w:val="•"/>
      <w:lvlJc w:val="left"/>
      <w:pPr>
        <w:ind w:left="892" w:hanging="411"/>
      </w:pPr>
      <w:rPr>
        <w:rFonts w:hint="default"/>
        <w:lang w:val="ru-RU" w:eastAsia="en-US" w:bidi="ar-SA"/>
      </w:rPr>
    </w:lvl>
    <w:lvl w:ilvl="6" w:tplc="C97417E4">
      <w:numFmt w:val="bullet"/>
      <w:lvlText w:val="•"/>
      <w:lvlJc w:val="left"/>
      <w:pPr>
        <w:ind w:left="1047" w:hanging="411"/>
      </w:pPr>
      <w:rPr>
        <w:rFonts w:hint="default"/>
        <w:lang w:val="ru-RU" w:eastAsia="en-US" w:bidi="ar-SA"/>
      </w:rPr>
    </w:lvl>
    <w:lvl w:ilvl="7" w:tplc="E948ED88">
      <w:numFmt w:val="bullet"/>
      <w:lvlText w:val="•"/>
      <w:lvlJc w:val="left"/>
      <w:pPr>
        <w:ind w:left="1201" w:hanging="411"/>
      </w:pPr>
      <w:rPr>
        <w:rFonts w:hint="default"/>
        <w:lang w:val="ru-RU" w:eastAsia="en-US" w:bidi="ar-SA"/>
      </w:rPr>
    </w:lvl>
    <w:lvl w:ilvl="8" w:tplc="FA16B5EC">
      <w:numFmt w:val="bullet"/>
      <w:lvlText w:val="•"/>
      <w:lvlJc w:val="left"/>
      <w:pPr>
        <w:ind w:left="1356" w:hanging="411"/>
      </w:pPr>
      <w:rPr>
        <w:rFonts w:hint="default"/>
        <w:lang w:val="ru-RU" w:eastAsia="en-US" w:bidi="ar-SA"/>
      </w:rPr>
    </w:lvl>
  </w:abstractNum>
  <w:abstractNum w:abstractNumId="2">
    <w:nsid w:val="5055213C"/>
    <w:multiLevelType w:val="hybridMultilevel"/>
    <w:tmpl w:val="53E62000"/>
    <w:lvl w:ilvl="0" w:tplc="0B8079AC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EC7C04">
      <w:numFmt w:val="bullet"/>
      <w:lvlText w:val="•"/>
      <w:lvlJc w:val="left"/>
      <w:pPr>
        <w:ind w:left="274" w:hanging="240"/>
      </w:pPr>
      <w:rPr>
        <w:rFonts w:hint="default"/>
        <w:lang w:val="ru-RU" w:eastAsia="en-US" w:bidi="ar-SA"/>
      </w:rPr>
    </w:lvl>
    <w:lvl w:ilvl="2" w:tplc="437EAB0A">
      <w:numFmt w:val="bullet"/>
      <w:lvlText w:val="•"/>
      <w:lvlJc w:val="left"/>
      <w:pPr>
        <w:ind w:left="429" w:hanging="240"/>
      </w:pPr>
      <w:rPr>
        <w:rFonts w:hint="default"/>
        <w:lang w:val="ru-RU" w:eastAsia="en-US" w:bidi="ar-SA"/>
      </w:rPr>
    </w:lvl>
    <w:lvl w:ilvl="3" w:tplc="50D68282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4" w:tplc="358CA46C">
      <w:numFmt w:val="bullet"/>
      <w:lvlText w:val="•"/>
      <w:lvlJc w:val="left"/>
      <w:pPr>
        <w:ind w:left="738" w:hanging="240"/>
      </w:pPr>
      <w:rPr>
        <w:rFonts w:hint="default"/>
        <w:lang w:val="ru-RU" w:eastAsia="en-US" w:bidi="ar-SA"/>
      </w:rPr>
    </w:lvl>
    <w:lvl w:ilvl="5" w:tplc="47C001EE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6" w:tplc="74B4B4FA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7" w:tplc="7818B2EE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8" w:tplc="D9B2FF96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</w:abstractNum>
  <w:abstractNum w:abstractNumId="3">
    <w:nsid w:val="52944DA2"/>
    <w:multiLevelType w:val="hybridMultilevel"/>
    <w:tmpl w:val="2F1EFD7E"/>
    <w:lvl w:ilvl="0" w:tplc="6C98936E">
      <w:numFmt w:val="bullet"/>
      <w:lvlText w:val="-"/>
      <w:lvlJc w:val="left"/>
      <w:pPr>
        <w:ind w:left="3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F0B998">
      <w:numFmt w:val="bullet"/>
      <w:lvlText w:val="•"/>
      <w:lvlJc w:val="left"/>
      <w:pPr>
        <w:ind w:left="426" w:hanging="128"/>
      </w:pPr>
      <w:rPr>
        <w:rFonts w:hint="default"/>
        <w:lang w:val="ru-RU" w:eastAsia="en-US" w:bidi="ar-SA"/>
      </w:rPr>
    </w:lvl>
    <w:lvl w:ilvl="2" w:tplc="B56EBC5E">
      <w:numFmt w:val="bullet"/>
      <w:lvlText w:val="•"/>
      <w:lvlJc w:val="left"/>
      <w:pPr>
        <w:ind w:left="552" w:hanging="128"/>
      </w:pPr>
      <w:rPr>
        <w:rFonts w:hint="default"/>
        <w:lang w:val="ru-RU" w:eastAsia="en-US" w:bidi="ar-SA"/>
      </w:rPr>
    </w:lvl>
    <w:lvl w:ilvl="3" w:tplc="F32ED8F6">
      <w:numFmt w:val="bullet"/>
      <w:lvlText w:val="•"/>
      <w:lvlJc w:val="left"/>
      <w:pPr>
        <w:ind w:left="678" w:hanging="128"/>
      </w:pPr>
      <w:rPr>
        <w:rFonts w:hint="default"/>
        <w:lang w:val="ru-RU" w:eastAsia="en-US" w:bidi="ar-SA"/>
      </w:rPr>
    </w:lvl>
    <w:lvl w:ilvl="4" w:tplc="0DBC30BC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5" w:tplc="29A4E4EA">
      <w:numFmt w:val="bullet"/>
      <w:lvlText w:val="•"/>
      <w:lvlJc w:val="left"/>
      <w:pPr>
        <w:ind w:left="930" w:hanging="128"/>
      </w:pPr>
      <w:rPr>
        <w:rFonts w:hint="default"/>
        <w:lang w:val="ru-RU" w:eastAsia="en-US" w:bidi="ar-SA"/>
      </w:rPr>
    </w:lvl>
    <w:lvl w:ilvl="6" w:tplc="942ABABE">
      <w:numFmt w:val="bullet"/>
      <w:lvlText w:val="•"/>
      <w:lvlJc w:val="left"/>
      <w:pPr>
        <w:ind w:left="1056" w:hanging="128"/>
      </w:pPr>
      <w:rPr>
        <w:rFonts w:hint="default"/>
        <w:lang w:val="ru-RU" w:eastAsia="en-US" w:bidi="ar-SA"/>
      </w:rPr>
    </w:lvl>
    <w:lvl w:ilvl="7" w:tplc="7E866928">
      <w:numFmt w:val="bullet"/>
      <w:lvlText w:val="•"/>
      <w:lvlJc w:val="left"/>
      <w:pPr>
        <w:ind w:left="1182" w:hanging="128"/>
      </w:pPr>
      <w:rPr>
        <w:rFonts w:hint="default"/>
        <w:lang w:val="ru-RU" w:eastAsia="en-US" w:bidi="ar-SA"/>
      </w:rPr>
    </w:lvl>
    <w:lvl w:ilvl="8" w:tplc="8BB29D6A">
      <w:numFmt w:val="bullet"/>
      <w:lvlText w:val="•"/>
      <w:lvlJc w:val="left"/>
      <w:pPr>
        <w:ind w:left="1308" w:hanging="128"/>
      </w:pPr>
      <w:rPr>
        <w:rFonts w:hint="default"/>
        <w:lang w:val="ru-RU" w:eastAsia="en-US" w:bidi="ar-SA"/>
      </w:rPr>
    </w:lvl>
  </w:abstractNum>
  <w:abstractNum w:abstractNumId="4">
    <w:nsid w:val="6D854863"/>
    <w:multiLevelType w:val="hybridMultilevel"/>
    <w:tmpl w:val="976EC444"/>
    <w:lvl w:ilvl="0" w:tplc="1B84F04C">
      <w:start w:val="1"/>
      <w:numFmt w:val="decimal"/>
      <w:lvlText w:val="%1)"/>
      <w:lvlJc w:val="left"/>
      <w:pPr>
        <w:ind w:left="110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94D190">
      <w:numFmt w:val="bullet"/>
      <w:lvlText w:val="•"/>
      <w:lvlJc w:val="left"/>
      <w:pPr>
        <w:ind w:left="274" w:hanging="411"/>
      </w:pPr>
      <w:rPr>
        <w:rFonts w:hint="default"/>
        <w:lang w:val="ru-RU" w:eastAsia="en-US" w:bidi="ar-SA"/>
      </w:rPr>
    </w:lvl>
    <w:lvl w:ilvl="2" w:tplc="FB2EC13C">
      <w:numFmt w:val="bullet"/>
      <w:lvlText w:val="•"/>
      <w:lvlJc w:val="left"/>
      <w:pPr>
        <w:ind w:left="429" w:hanging="411"/>
      </w:pPr>
      <w:rPr>
        <w:rFonts w:hint="default"/>
        <w:lang w:val="ru-RU" w:eastAsia="en-US" w:bidi="ar-SA"/>
      </w:rPr>
    </w:lvl>
    <w:lvl w:ilvl="3" w:tplc="B22AA6EA">
      <w:numFmt w:val="bullet"/>
      <w:lvlText w:val="•"/>
      <w:lvlJc w:val="left"/>
      <w:pPr>
        <w:ind w:left="583" w:hanging="411"/>
      </w:pPr>
      <w:rPr>
        <w:rFonts w:hint="default"/>
        <w:lang w:val="ru-RU" w:eastAsia="en-US" w:bidi="ar-SA"/>
      </w:rPr>
    </w:lvl>
    <w:lvl w:ilvl="4" w:tplc="03B6B0AA">
      <w:numFmt w:val="bullet"/>
      <w:lvlText w:val="•"/>
      <w:lvlJc w:val="left"/>
      <w:pPr>
        <w:ind w:left="738" w:hanging="411"/>
      </w:pPr>
      <w:rPr>
        <w:rFonts w:hint="default"/>
        <w:lang w:val="ru-RU" w:eastAsia="en-US" w:bidi="ar-SA"/>
      </w:rPr>
    </w:lvl>
    <w:lvl w:ilvl="5" w:tplc="EF3C611A">
      <w:numFmt w:val="bullet"/>
      <w:lvlText w:val="•"/>
      <w:lvlJc w:val="left"/>
      <w:pPr>
        <w:ind w:left="892" w:hanging="411"/>
      </w:pPr>
      <w:rPr>
        <w:rFonts w:hint="default"/>
        <w:lang w:val="ru-RU" w:eastAsia="en-US" w:bidi="ar-SA"/>
      </w:rPr>
    </w:lvl>
    <w:lvl w:ilvl="6" w:tplc="BD20F818">
      <w:numFmt w:val="bullet"/>
      <w:lvlText w:val="•"/>
      <w:lvlJc w:val="left"/>
      <w:pPr>
        <w:ind w:left="1047" w:hanging="411"/>
      </w:pPr>
      <w:rPr>
        <w:rFonts w:hint="default"/>
        <w:lang w:val="ru-RU" w:eastAsia="en-US" w:bidi="ar-SA"/>
      </w:rPr>
    </w:lvl>
    <w:lvl w:ilvl="7" w:tplc="793EBB9C">
      <w:numFmt w:val="bullet"/>
      <w:lvlText w:val="•"/>
      <w:lvlJc w:val="left"/>
      <w:pPr>
        <w:ind w:left="1201" w:hanging="411"/>
      </w:pPr>
      <w:rPr>
        <w:rFonts w:hint="default"/>
        <w:lang w:val="ru-RU" w:eastAsia="en-US" w:bidi="ar-SA"/>
      </w:rPr>
    </w:lvl>
    <w:lvl w:ilvl="8" w:tplc="07000D08">
      <w:numFmt w:val="bullet"/>
      <w:lvlText w:val="•"/>
      <w:lvlJc w:val="left"/>
      <w:pPr>
        <w:ind w:left="1356" w:hanging="4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6A3C"/>
    <w:rsid w:val="00467E6B"/>
    <w:rsid w:val="005B2DE6"/>
    <w:rsid w:val="00666A3C"/>
    <w:rsid w:val="0075796A"/>
    <w:rsid w:val="00A3476D"/>
    <w:rsid w:val="00F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</cp:revision>
  <dcterms:created xsi:type="dcterms:W3CDTF">2021-09-17T15:26:00Z</dcterms:created>
  <dcterms:modified xsi:type="dcterms:W3CDTF">2021-10-15T04:05:00Z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